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86" w:rsidRPr="00EB7070" w:rsidRDefault="00442986" w:rsidP="00EB7070">
      <w:pPr>
        <w:spacing w:after="0" w:line="432" w:lineRule="atLeast"/>
        <w:outlineLvl w:val="1"/>
        <w:rPr>
          <w:rFonts w:ascii="Merriweather Sans" w:hAnsi="Merriweather Sans"/>
          <w:b/>
          <w:bCs/>
          <w:color w:val="000000"/>
          <w:sz w:val="21"/>
          <w:szCs w:val="21"/>
          <w:lang w:eastAsia="el-GR"/>
        </w:rPr>
      </w:pPr>
      <w:hyperlink r:id="rId5" w:history="1">
        <w:r w:rsidRPr="0031667B">
          <w:rPr>
            <w:rFonts w:ascii="Tahoma" w:hAnsi="Tahoma" w:cs="Tahoma"/>
            <w:b/>
            <w:noProof/>
            <w:color w:val="333333"/>
            <w:sz w:val="34"/>
            <w:szCs w:val="3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s://www.minedu.gov.gr/images/banners/mainlogo.jpg" href="https://www.minedu.gov.gr/" style="width:224.25pt;height:60pt;visibility:visible" o:button="t">
              <v:fill o:detectmouseclick="t"/>
              <v:imagedata r:id="rId6" o:title=""/>
            </v:shape>
          </w:pict>
        </w:r>
      </w:hyperlink>
    </w:p>
    <w:p w:rsidR="00442986" w:rsidRPr="00EB7070" w:rsidRDefault="00442986" w:rsidP="00EB7070">
      <w:pPr>
        <w:spacing w:after="150" w:line="240" w:lineRule="auto"/>
        <w:jc w:val="center"/>
        <w:rPr>
          <w:rFonts w:ascii="Tahoma" w:hAnsi="Tahoma" w:cs="Tahoma"/>
          <w:sz w:val="24"/>
          <w:szCs w:val="24"/>
          <w:lang w:eastAsia="el-GR"/>
        </w:rPr>
      </w:pPr>
      <w:r w:rsidRPr="00EB7070">
        <w:rPr>
          <w:rFonts w:ascii="Tahoma" w:hAnsi="Tahoma" w:cs="Tahoma"/>
          <w:sz w:val="24"/>
          <w:szCs w:val="24"/>
          <w:lang w:eastAsia="el-GR"/>
        </w:rPr>
        <w:t>Δευτέρα, 11-09-2017</w:t>
      </w:r>
    </w:p>
    <w:p w:rsidR="00442986" w:rsidRPr="00EB7070" w:rsidRDefault="00442986" w:rsidP="00EB7070">
      <w:pPr>
        <w:pBdr>
          <w:bottom w:val="single" w:sz="6" w:space="1" w:color="auto"/>
        </w:pBdr>
        <w:spacing w:after="0" w:line="240" w:lineRule="auto"/>
        <w:jc w:val="center"/>
        <w:rPr>
          <w:rFonts w:ascii="Arial" w:hAnsi="Arial" w:cs="Arial"/>
          <w:vanish/>
          <w:sz w:val="16"/>
          <w:szCs w:val="16"/>
          <w:lang w:eastAsia="el-GR"/>
        </w:rPr>
      </w:pPr>
      <w:r w:rsidRPr="00EB7070">
        <w:rPr>
          <w:rFonts w:ascii="Arial" w:hAnsi="Arial" w:cs="Arial"/>
          <w:vanish/>
          <w:sz w:val="16"/>
          <w:szCs w:val="16"/>
          <w:lang w:eastAsia="el-GR"/>
        </w:rPr>
        <w:t>Αρχή φόρμας</w:t>
      </w:r>
    </w:p>
    <w:p w:rsidR="00442986" w:rsidRPr="00EB7070" w:rsidRDefault="00442986" w:rsidP="00EB7070">
      <w:pPr>
        <w:spacing w:after="0" w:line="240" w:lineRule="auto"/>
        <w:rPr>
          <w:rFonts w:ascii="Times New Roman" w:hAnsi="Times New Roman"/>
          <w:sz w:val="24"/>
          <w:szCs w:val="24"/>
          <w:lang w:eastAsia="el-GR"/>
        </w:rPr>
      </w:pPr>
      <w:r w:rsidRPr="00777FBC">
        <w:rPr>
          <w:rFonts w:ascii="Times New Roman" w:hAnsi="Times New Roman"/>
          <w:sz w:val="24"/>
          <w:szCs w:val="24"/>
        </w:rPr>
        <w:pict>
          <v:shape id="_x0000_i1026" type="#_x0000_t75" style="width:87pt;height:18pt">
            <v:imagedata r:id="rId7" o:title=""/>
          </v:shape>
        </w:pict>
      </w:r>
    </w:p>
    <w:p w:rsidR="00442986" w:rsidRPr="00EB7070" w:rsidRDefault="00442986" w:rsidP="00EB7070">
      <w:pPr>
        <w:pBdr>
          <w:top w:val="single" w:sz="6" w:space="1" w:color="auto"/>
        </w:pBdr>
        <w:spacing w:after="0" w:line="240" w:lineRule="auto"/>
        <w:jc w:val="center"/>
        <w:rPr>
          <w:rFonts w:ascii="Arial" w:hAnsi="Arial" w:cs="Arial"/>
          <w:vanish/>
          <w:sz w:val="16"/>
          <w:szCs w:val="16"/>
          <w:lang w:eastAsia="el-GR"/>
        </w:rPr>
      </w:pPr>
      <w:r w:rsidRPr="00EB7070">
        <w:rPr>
          <w:rFonts w:ascii="Arial" w:hAnsi="Arial" w:cs="Arial"/>
          <w:vanish/>
          <w:sz w:val="16"/>
          <w:szCs w:val="16"/>
          <w:lang w:eastAsia="el-GR"/>
        </w:rPr>
        <w:t>Τέλος φόρμας</w:t>
      </w:r>
    </w:p>
    <w:p w:rsidR="00442986" w:rsidRPr="00EB7070" w:rsidRDefault="00442986" w:rsidP="00EB7070">
      <w:pPr>
        <w:shd w:val="clear" w:color="auto" w:fill="F9F9F9"/>
        <w:spacing w:after="300" w:line="330" w:lineRule="atLeast"/>
        <w:rPr>
          <w:rFonts w:ascii="Tahoma" w:hAnsi="Tahoma" w:cs="Tahoma"/>
          <w:color w:val="333333"/>
          <w:sz w:val="17"/>
          <w:szCs w:val="17"/>
          <w:lang w:eastAsia="el-GR"/>
        </w:rPr>
      </w:pPr>
      <w:r w:rsidRPr="0031667B">
        <w:rPr>
          <w:rFonts w:ascii="Tahoma" w:hAnsi="Tahoma" w:cs="Tahoma"/>
          <w:noProof/>
          <w:color w:val="333333"/>
          <w:sz w:val="17"/>
          <w:szCs w:val="17"/>
          <w:lang w:eastAsia="el-GR"/>
        </w:rPr>
        <w:pict>
          <v:shape id="Εικόνα 2" o:spid="_x0000_i1027" type="#_x0000_t75" alt="label eidiseis" style="width:697.5pt;height:37.5pt;visibility:visible">
            <v:imagedata r:id="rId8" o:title=""/>
          </v:shape>
        </w:pict>
      </w:r>
    </w:p>
    <w:p w:rsidR="00442986" w:rsidRPr="00EB7070" w:rsidRDefault="00442986" w:rsidP="00EB7070">
      <w:pPr>
        <w:shd w:val="clear" w:color="auto" w:fill="FAFAFA"/>
        <w:spacing w:after="300" w:line="330" w:lineRule="atLeast"/>
        <w:rPr>
          <w:rFonts w:ascii="Tahoma" w:hAnsi="Tahoma" w:cs="Tahoma"/>
          <w:color w:val="333333"/>
          <w:sz w:val="24"/>
          <w:szCs w:val="24"/>
          <w:lang w:eastAsia="el-GR"/>
        </w:rPr>
      </w:pPr>
      <w:r w:rsidRPr="0031667B">
        <w:rPr>
          <w:rFonts w:ascii="Tahoma" w:hAnsi="Tahoma" w:cs="Tahoma"/>
          <w:noProof/>
          <w:color w:val="333333"/>
          <w:sz w:val="24"/>
          <w:szCs w:val="24"/>
          <w:lang w:eastAsia="el-GR"/>
        </w:rPr>
        <w:pict>
          <v:shape id="Εικόνα 3" o:spid="_x0000_i1028" type="#_x0000_t75" alt="04 05 17epal" style="width:412.5pt;height:300pt;visibility:visible">
            <v:imagedata r:id="rId9" o:title=""/>
          </v:shape>
        </w:pict>
      </w:r>
    </w:p>
    <w:p w:rsidR="00442986" w:rsidRPr="00EB7070" w:rsidRDefault="00442986" w:rsidP="00EB7070">
      <w:pPr>
        <w:shd w:val="clear" w:color="auto" w:fill="FAFAFA"/>
        <w:spacing w:after="300" w:line="330" w:lineRule="atLeast"/>
        <w:rPr>
          <w:rFonts w:ascii="Tahoma" w:hAnsi="Tahoma" w:cs="Tahoma"/>
          <w:color w:val="333333"/>
          <w:sz w:val="24"/>
          <w:szCs w:val="24"/>
          <w:lang w:eastAsia="el-GR"/>
        </w:rPr>
      </w:pPr>
      <w:r w:rsidRPr="00EB7070">
        <w:rPr>
          <w:rFonts w:ascii="Tahoma" w:hAnsi="Tahoma" w:cs="Tahoma"/>
          <w:b/>
          <w:bCs/>
          <w:color w:val="333333"/>
          <w:sz w:val="24"/>
          <w:szCs w:val="24"/>
          <w:lang w:eastAsia="el-GR"/>
        </w:rPr>
        <w:t>Νέες ειδικότητες στα τμήματα Μαθητείας αποφοίτων ΕΠΑΛ.</w:t>
      </w:r>
    </w:p>
    <w:p w:rsidR="00442986" w:rsidRPr="00EB7070" w:rsidRDefault="00442986" w:rsidP="00EB7070">
      <w:pPr>
        <w:shd w:val="clear" w:color="auto" w:fill="FAFAFA"/>
        <w:spacing w:after="300" w:line="330" w:lineRule="atLeast"/>
        <w:rPr>
          <w:rFonts w:ascii="Tahoma" w:hAnsi="Tahoma" w:cs="Tahoma"/>
          <w:color w:val="333333"/>
          <w:sz w:val="24"/>
          <w:szCs w:val="24"/>
          <w:lang w:eastAsia="el-GR"/>
        </w:rPr>
      </w:pPr>
      <w:r w:rsidRPr="00EB7070">
        <w:rPr>
          <w:rFonts w:ascii="Tahoma" w:hAnsi="Tahoma" w:cs="Tahoma"/>
          <w:color w:val="333333"/>
          <w:sz w:val="24"/>
          <w:szCs w:val="24"/>
          <w:lang w:eastAsia="el-GR"/>
        </w:rPr>
        <w:t>Σε συνέχεια της επιτυχημένης πρώτης υλοποίησης της Μαθητείας, στην οποία συμμετέχουν περίπου 1200 νέοι και νέες, το Υπουργείο Παιδείας, Έρευνας και Θρησκευμάτων αποφάσισε να επεκτείνει την εφαρμογή του συγκεκριμένου θεσμού. Για αυτό το λόγο σχεδιάζει να εντάξει από την επόμενη σχολική χρονιά 2017-18 νέες ειδικότητες αποφοίτων Επαγγελματικών Λυκείων στο πλαίσιο του Μεταλυκειακού Έτους– Τάξη Μαθητείας, καθώς και να διευρύνει τον αριθμό των ΕΠΑ.Λ. που προσφέρουν αυτή τη δυνατότητα στους αποφοίτους της Επαγγελματικής Εκπαίδευσης</w:t>
      </w:r>
    </w:p>
    <w:p w:rsidR="00442986" w:rsidRPr="00EB7070" w:rsidRDefault="00442986" w:rsidP="00EB7070">
      <w:pPr>
        <w:shd w:val="clear" w:color="auto" w:fill="FAFAFA"/>
        <w:spacing w:after="300" w:line="330" w:lineRule="atLeast"/>
        <w:rPr>
          <w:rFonts w:ascii="Tahoma" w:hAnsi="Tahoma" w:cs="Tahoma"/>
          <w:color w:val="333333"/>
          <w:sz w:val="24"/>
          <w:szCs w:val="24"/>
          <w:lang w:eastAsia="el-GR"/>
        </w:rPr>
      </w:pPr>
      <w:r w:rsidRPr="00EB7070">
        <w:rPr>
          <w:rFonts w:ascii="Tahoma" w:hAnsi="Tahoma" w:cs="Tahoma"/>
          <w:color w:val="333333"/>
          <w:sz w:val="24"/>
          <w:szCs w:val="24"/>
          <w:lang w:eastAsia="el-GR"/>
        </w:rPr>
        <w:t>Συγκεκριμένα από τον Οκτώβριο του 2017  θα δημιουργηθούν τμήματα μαθητείας – με βάση τις διαθέσιμες θέσεις μαθητείας - στις παρακάτω νέες ειδικότητες:</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Τεχνολογίας Τροφίμων και Ποτών</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Υπάλληλος Τουριστικών Επιχειρήσεων</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Γραφικών Τεχνών</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Ηλεκτρονικών και Υπολογιστικών Συστημάτων, Εγκαταστάσεων, Δικτύων και Τηλεπικοινωνιών</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Εγκαταστάσεων Ψύξης Αερισμού και Κλιματισμού</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Βοηθός Ιατρικών –Βιολογικών Εργαστηρίων</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Βοηθός Βρεφονηπιοκόμων</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Βοηθός Φυσικοθεραπευτή</w:t>
      </w:r>
    </w:p>
    <w:p w:rsidR="00442986" w:rsidRPr="00EB7070" w:rsidRDefault="00442986" w:rsidP="00EB7070">
      <w:pPr>
        <w:numPr>
          <w:ilvl w:val="0"/>
          <w:numId w:val="1"/>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Αισθητικής Τέχνης</w:t>
      </w:r>
    </w:p>
    <w:p w:rsidR="00442986" w:rsidRPr="00EB7070" w:rsidRDefault="00442986" w:rsidP="00EB7070">
      <w:pPr>
        <w:shd w:val="clear" w:color="auto" w:fill="FAFAFA"/>
        <w:spacing w:after="300" w:line="330" w:lineRule="atLeast"/>
        <w:rPr>
          <w:rFonts w:ascii="Tahoma" w:hAnsi="Tahoma" w:cs="Tahoma"/>
          <w:color w:val="333333"/>
          <w:sz w:val="24"/>
          <w:szCs w:val="24"/>
          <w:lang w:eastAsia="el-GR"/>
        </w:rPr>
      </w:pPr>
      <w:r w:rsidRPr="00EB7070">
        <w:rPr>
          <w:rFonts w:ascii="Tahoma" w:hAnsi="Tahoma" w:cs="Tahoma"/>
          <w:color w:val="333333"/>
          <w:sz w:val="24"/>
          <w:szCs w:val="24"/>
          <w:lang w:eastAsia="el-GR"/>
        </w:rPr>
        <w:t>Υπενθυμίζουμε ότι κατά την πρώτη φάση υλοποίησης του προγράμματος λειτουργούν ήδη σε ΕΠΑ.Λ. τμήματα μαθητείας από τις 10-3-2017 στις παρακάτω ειδικότητες:</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Υπάλληλος Διοίκησης και Οικονομικών Υπηρεσιών,</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Ηλεκτρολογικών Συστημάτων, Εγκαταστάσεων και Δικτύων,</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Οχημάτων,</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Εφαρμογών Πληροφορικής,</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Σχεδιαστής Δομικών Έργων και Γεωπληροφορικής,</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Τεχνικός Φυτικής Παραγωγής, και</w:t>
      </w:r>
    </w:p>
    <w:p w:rsidR="00442986" w:rsidRPr="00EB7070" w:rsidRDefault="00442986" w:rsidP="00EB7070">
      <w:pPr>
        <w:numPr>
          <w:ilvl w:val="0"/>
          <w:numId w:val="2"/>
        </w:numPr>
        <w:shd w:val="clear" w:color="auto" w:fill="FAFAFA"/>
        <w:spacing w:after="300" w:line="330" w:lineRule="atLeast"/>
        <w:ind w:left="750"/>
        <w:rPr>
          <w:rFonts w:ascii="Tahoma" w:hAnsi="Tahoma" w:cs="Tahoma"/>
          <w:color w:val="333333"/>
          <w:sz w:val="24"/>
          <w:szCs w:val="24"/>
          <w:lang w:eastAsia="el-GR"/>
        </w:rPr>
      </w:pPr>
      <w:r w:rsidRPr="00EB7070">
        <w:rPr>
          <w:rFonts w:ascii="Tahoma" w:hAnsi="Tahoma" w:cs="Tahoma"/>
          <w:color w:val="333333"/>
          <w:sz w:val="24"/>
          <w:szCs w:val="24"/>
          <w:lang w:eastAsia="el-GR"/>
        </w:rPr>
        <w:t>Βοηθός Νοσηλευτή.</w:t>
      </w:r>
    </w:p>
    <w:p w:rsidR="00442986" w:rsidRPr="00EB7070" w:rsidRDefault="00442986" w:rsidP="00EB7070">
      <w:pPr>
        <w:shd w:val="clear" w:color="auto" w:fill="FAFAFA"/>
        <w:spacing w:after="300" w:line="330" w:lineRule="atLeast"/>
        <w:rPr>
          <w:rFonts w:ascii="Tahoma" w:hAnsi="Tahoma" w:cs="Tahoma"/>
          <w:color w:val="333333"/>
          <w:sz w:val="24"/>
          <w:szCs w:val="24"/>
          <w:lang w:eastAsia="el-GR"/>
        </w:rPr>
      </w:pPr>
      <w:r w:rsidRPr="00EB7070">
        <w:rPr>
          <w:rFonts w:ascii="Tahoma" w:hAnsi="Tahoma" w:cs="Tahoma"/>
          <w:color w:val="333333"/>
          <w:sz w:val="24"/>
          <w:szCs w:val="24"/>
          <w:lang w:eastAsia="el-GR"/>
        </w:rPr>
        <w:t>Στις ειδικότητες αυτές θα ξεκινήσουν νέα τμήματα είτε από τον Οκτώβριο του 2017, για περιοχές που δεν λειτουργούν αντίστοιχα τμήματα, είτε από το Δεκέμβρη του 2017, αμέσως μετά την ολοκλήρωση του 9μήνου των ήδη λειτουργούντων τμημάτων.</w:t>
      </w:r>
    </w:p>
    <w:p w:rsidR="00442986" w:rsidRDefault="00442986"/>
    <w:sectPr w:rsidR="00442986" w:rsidSect="002E2C8B">
      <w:pgSz w:w="11906" w:h="16838"/>
      <w:pgMar w:top="1440" w:right="1800" w:bottom="1440" w:left="18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Merriweather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3DF6"/>
    <w:multiLevelType w:val="multilevel"/>
    <w:tmpl w:val="8FE6F3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E570F6"/>
    <w:multiLevelType w:val="multilevel"/>
    <w:tmpl w:val="DDE64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070"/>
    <w:rsid w:val="000462B7"/>
    <w:rsid w:val="000C2AB0"/>
    <w:rsid w:val="002E2C8B"/>
    <w:rsid w:val="0031667B"/>
    <w:rsid w:val="003B2441"/>
    <w:rsid w:val="00442986"/>
    <w:rsid w:val="00777FBC"/>
    <w:rsid w:val="009F656E"/>
    <w:rsid w:val="00D30EF1"/>
    <w:rsid w:val="00EB707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8B"/>
    <w:pPr>
      <w:spacing w:after="200" w:line="276" w:lineRule="auto"/>
    </w:pPr>
    <w:rPr>
      <w:lang w:eastAsia="en-US"/>
    </w:rPr>
  </w:style>
  <w:style w:type="paragraph" w:styleId="Heading2">
    <w:name w:val="heading 2"/>
    <w:basedOn w:val="Normal"/>
    <w:link w:val="Heading2Char"/>
    <w:uiPriority w:val="99"/>
    <w:qFormat/>
    <w:rsid w:val="00EB7070"/>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B7070"/>
    <w:rPr>
      <w:rFonts w:ascii="Times New Roman" w:hAnsi="Times New Roman" w:cs="Times New Roman"/>
      <w:b/>
      <w:bCs/>
      <w:sz w:val="36"/>
      <w:szCs w:val="36"/>
      <w:lang w:eastAsia="el-GR"/>
    </w:rPr>
  </w:style>
  <w:style w:type="paragraph" w:styleId="z-TopofForm">
    <w:name w:val="HTML Top of Form"/>
    <w:basedOn w:val="Normal"/>
    <w:next w:val="Normal"/>
    <w:link w:val="z-TopofFormChar"/>
    <w:hidden/>
    <w:uiPriority w:val="99"/>
    <w:semiHidden/>
    <w:rsid w:val="00EB7070"/>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locked/>
    <w:rsid w:val="00EB7070"/>
    <w:rPr>
      <w:rFonts w:ascii="Arial" w:hAnsi="Arial" w:cs="Arial"/>
      <w:vanish/>
      <w:sz w:val="16"/>
      <w:szCs w:val="16"/>
      <w:lang w:eastAsia="el-GR"/>
    </w:rPr>
  </w:style>
  <w:style w:type="paragraph" w:styleId="z-BottomofForm">
    <w:name w:val="HTML Bottom of Form"/>
    <w:basedOn w:val="Normal"/>
    <w:next w:val="Normal"/>
    <w:link w:val="z-BottomofFormChar"/>
    <w:hidden/>
    <w:uiPriority w:val="99"/>
    <w:semiHidden/>
    <w:rsid w:val="00EB7070"/>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locked/>
    <w:rsid w:val="00EB7070"/>
    <w:rPr>
      <w:rFonts w:ascii="Arial" w:hAnsi="Arial" w:cs="Arial"/>
      <w:vanish/>
      <w:sz w:val="16"/>
      <w:szCs w:val="16"/>
      <w:lang w:eastAsia="el-GR"/>
    </w:rPr>
  </w:style>
  <w:style w:type="paragraph" w:styleId="NormalWeb">
    <w:name w:val="Normal (Web)"/>
    <w:basedOn w:val="Normal"/>
    <w:uiPriority w:val="99"/>
    <w:semiHidden/>
    <w:rsid w:val="00EB7070"/>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EB7070"/>
    <w:rPr>
      <w:rFonts w:cs="Times New Roman"/>
      <w:b/>
      <w:bCs/>
    </w:rPr>
  </w:style>
  <w:style w:type="paragraph" w:styleId="BalloonText">
    <w:name w:val="Balloon Text"/>
    <w:basedOn w:val="Normal"/>
    <w:link w:val="BalloonTextChar"/>
    <w:uiPriority w:val="99"/>
    <w:semiHidden/>
    <w:rsid w:val="00EB7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70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095983">
      <w:marLeft w:val="0"/>
      <w:marRight w:val="0"/>
      <w:marTop w:val="0"/>
      <w:marBottom w:val="0"/>
      <w:divBdr>
        <w:top w:val="none" w:sz="0" w:space="0" w:color="auto"/>
        <w:left w:val="none" w:sz="0" w:space="0" w:color="auto"/>
        <w:bottom w:val="none" w:sz="0" w:space="0" w:color="auto"/>
        <w:right w:val="none" w:sz="0" w:space="0" w:color="auto"/>
      </w:divBdr>
      <w:divsChild>
        <w:div w:id="1476095985">
          <w:marLeft w:val="0"/>
          <w:marRight w:val="0"/>
          <w:marTop w:val="0"/>
          <w:marBottom w:val="0"/>
          <w:divBdr>
            <w:top w:val="none" w:sz="0" w:space="0" w:color="auto"/>
            <w:left w:val="none" w:sz="0" w:space="0" w:color="auto"/>
            <w:bottom w:val="none" w:sz="0" w:space="0" w:color="auto"/>
            <w:right w:val="none" w:sz="0" w:space="0" w:color="auto"/>
          </w:divBdr>
          <w:divsChild>
            <w:div w:id="1476095986">
              <w:marLeft w:val="0"/>
              <w:marRight w:val="0"/>
              <w:marTop w:val="0"/>
              <w:marBottom w:val="0"/>
              <w:divBdr>
                <w:top w:val="none" w:sz="0" w:space="0" w:color="auto"/>
                <w:left w:val="none" w:sz="0" w:space="0" w:color="auto"/>
                <w:bottom w:val="none" w:sz="0" w:space="0" w:color="auto"/>
                <w:right w:val="none" w:sz="0" w:space="0" w:color="auto"/>
              </w:divBdr>
              <w:divsChild>
                <w:div w:id="1476095982">
                  <w:marLeft w:val="30"/>
                  <w:marRight w:val="0"/>
                  <w:marTop w:val="30"/>
                  <w:marBottom w:val="30"/>
                  <w:divBdr>
                    <w:top w:val="single" w:sz="6" w:space="0" w:color="E6E6E6"/>
                    <w:left w:val="single" w:sz="6" w:space="0" w:color="E6E6E6"/>
                    <w:bottom w:val="single" w:sz="6" w:space="0" w:color="E6E6E6"/>
                    <w:right w:val="single" w:sz="6" w:space="0" w:color="E6E6E6"/>
                  </w:divBdr>
                  <w:divsChild>
                    <w:div w:id="1476095992">
                      <w:marLeft w:val="0"/>
                      <w:marRight w:val="0"/>
                      <w:marTop w:val="0"/>
                      <w:marBottom w:val="60"/>
                      <w:divBdr>
                        <w:top w:val="none" w:sz="0" w:space="0" w:color="auto"/>
                        <w:left w:val="none" w:sz="0" w:space="0" w:color="auto"/>
                        <w:bottom w:val="none" w:sz="0" w:space="0" w:color="auto"/>
                        <w:right w:val="none" w:sz="0" w:space="0" w:color="auto"/>
                      </w:divBdr>
                      <w:divsChild>
                        <w:div w:id="1476095999">
                          <w:marLeft w:val="0"/>
                          <w:marRight w:val="0"/>
                          <w:marTop w:val="0"/>
                          <w:marBottom w:val="0"/>
                          <w:divBdr>
                            <w:top w:val="none" w:sz="0" w:space="0" w:color="auto"/>
                            <w:left w:val="none" w:sz="0" w:space="0" w:color="auto"/>
                            <w:bottom w:val="none" w:sz="0" w:space="0" w:color="auto"/>
                            <w:right w:val="none" w:sz="0" w:space="0" w:color="auto"/>
                          </w:divBdr>
                          <w:divsChild>
                            <w:div w:id="1476095993">
                              <w:marLeft w:val="0"/>
                              <w:marRight w:val="0"/>
                              <w:marTop w:val="0"/>
                              <w:marBottom w:val="0"/>
                              <w:divBdr>
                                <w:top w:val="none" w:sz="0" w:space="0" w:color="auto"/>
                                <w:left w:val="none" w:sz="0" w:space="0" w:color="auto"/>
                                <w:bottom w:val="none" w:sz="0" w:space="0" w:color="auto"/>
                                <w:right w:val="none" w:sz="0" w:space="0" w:color="auto"/>
                              </w:divBdr>
                              <w:divsChild>
                                <w:div w:id="1476095994">
                                  <w:marLeft w:val="0"/>
                                  <w:marRight w:val="0"/>
                                  <w:marTop w:val="0"/>
                                  <w:marBottom w:val="0"/>
                                  <w:divBdr>
                                    <w:top w:val="none" w:sz="0" w:space="0" w:color="auto"/>
                                    <w:left w:val="none" w:sz="0" w:space="0" w:color="auto"/>
                                    <w:bottom w:val="none" w:sz="0" w:space="0" w:color="auto"/>
                                    <w:right w:val="none" w:sz="0" w:space="0" w:color="auto"/>
                                  </w:divBdr>
                                  <w:divsChild>
                                    <w:div w:id="14760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6000">
                      <w:marLeft w:val="0"/>
                      <w:marRight w:val="0"/>
                      <w:marTop w:val="0"/>
                      <w:marBottom w:val="0"/>
                      <w:divBdr>
                        <w:top w:val="none" w:sz="0" w:space="0" w:color="auto"/>
                        <w:left w:val="none" w:sz="0" w:space="0" w:color="auto"/>
                        <w:bottom w:val="none" w:sz="0" w:space="0" w:color="auto"/>
                        <w:right w:val="none" w:sz="0" w:space="0" w:color="auto"/>
                      </w:divBdr>
                      <w:divsChild>
                        <w:div w:id="1476095981">
                          <w:marLeft w:val="0"/>
                          <w:marRight w:val="0"/>
                          <w:marTop w:val="0"/>
                          <w:marBottom w:val="0"/>
                          <w:divBdr>
                            <w:top w:val="none" w:sz="0" w:space="0" w:color="auto"/>
                            <w:left w:val="none" w:sz="0" w:space="0" w:color="auto"/>
                            <w:bottom w:val="none" w:sz="0" w:space="0" w:color="auto"/>
                            <w:right w:val="none" w:sz="0" w:space="0" w:color="auto"/>
                          </w:divBdr>
                          <w:divsChild>
                            <w:div w:id="14760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95997">
          <w:marLeft w:val="0"/>
          <w:marRight w:val="0"/>
          <w:marTop w:val="0"/>
          <w:marBottom w:val="0"/>
          <w:divBdr>
            <w:top w:val="none" w:sz="0" w:space="0" w:color="auto"/>
            <w:left w:val="none" w:sz="0" w:space="0" w:color="auto"/>
            <w:bottom w:val="none" w:sz="0" w:space="0" w:color="auto"/>
            <w:right w:val="none" w:sz="0" w:space="0" w:color="auto"/>
          </w:divBdr>
          <w:divsChild>
            <w:div w:id="1476095987">
              <w:marLeft w:val="0"/>
              <w:marRight w:val="0"/>
              <w:marTop w:val="0"/>
              <w:marBottom w:val="0"/>
              <w:divBdr>
                <w:top w:val="none" w:sz="0" w:space="0" w:color="auto"/>
                <w:left w:val="none" w:sz="0" w:space="0" w:color="auto"/>
                <w:bottom w:val="none" w:sz="0" w:space="0" w:color="auto"/>
                <w:right w:val="none" w:sz="0" w:space="0" w:color="auto"/>
              </w:divBdr>
              <w:divsChild>
                <w:div w:id="1476095990">
                  <w:marLeft w:val="541"/>
                  <w:marRight w:val="0"/>
                  <w:marTop w:val="0"/>
                  <w:marBottom w:val="0"/>
                  <w:divBdr>
                    <w:top w:val="none" w:sz="0" w:space="0" w:color="auto"/>
                    <w:left w:val="none" w:sz="0" w:space="0" w:color="auto"/>
                    <w:bottom w:val="none" w:sz="0" w:space="0" w:color="auto"/>
                    <w:right w:val="none" w:sz="0" w:space="0" w:color="auto"/>
                  </w:divBdr>
                  <w:divsChild>
                    <w:div w:id="1476095995">
                      <w:marLeft w:val="0"/>
                      <w:marRight w:val="0"/>
                      <w:marTop w:val="75"/>
                      <w:marBottom w:val="0"/>
                      <w:divBdr>
                        <w:top w:val="none" w:sz="0" w:space="0" w:color="auto"/>
                        <w:left w:val="none" w:sz="0" w:space="0" w:color="auto"/>
                        <w:bottom w:val="none" w:sz="0" w:space="0" w:color="auto"/>
                        <w:right w:val="none" w:sz="0" w:space="0" w:color="auto"/>
                      </w:divBdr>
                      <w:divsChild>
                        <w:div w:id="1476095988">
                          <w:marLeft w:val="0"/>
                          <w:marRight w:val="0"/>
                          <w:marTop w:val="0"/>
                          <w:marBottom w:val="150"/>
                          <w:divBdr>
                            <w:top w:val="none" w:sz="0" w:space="0" w:color="auto"/>
                            <w:left w:val="none" w:sz="0" w:space="0" w:color="auto"/>
                            <w:bottom w:val="none" w:sz="0" w:space="0" w:color="auto"/>
                            <w:right w:val="none" w:sz="0" w:space="0" w:color="auto"/>
                          </w:divBdr>
                        </w:div>
                        <w:div w:id="14760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5998">
                  <w:marLeft w:val="0"/>
                  <w:marRight w:val="0"/>
                  <w:marTop w:val="0"/>
                  <w:marBottom w:val="0"/>
                  <w:divBdr>
                    <w:top w:val="none" w:sz="0" w:space="0" w:color="auto"/>
                    <w:left w:val="none" w:sz="0" w:space="0" w:color="auto"/>
                    <w:bottom w:val="none" w:sz="0" w:space="0" w:color="auto"/>
                    <w:right w:val="none" w:sz="0" w:space="0" w:color="auto"/>
                  </w:divBdr>
                  <w:divsChild>
                    <w:div w:id="14760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minedu.gov.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285</Words>
  <Characters>1543</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lastModifiedBy>
  <cp:revision>3</cp:revision>
  <dcterms:created xsi:type="dcterms:W3CDTF">2017-09-11T08:28:00Z</dcterms:created>
  <dcterms:modified xsi:type="dcterms:W3CDTF">2017-09-12T10:41:00Z</dcterms:modified>
</cp:coreProperties>
</file>